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6E9" w:rsidRDefault="001C56E9" w:rsidP="00D95B1E">
      <w:pPr>
        <w:pStyle w:val="Header"/>
        <w:spacing w:before="120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 w:rsidRPr="001C56E9">
        <w:rPr>
          <w:rFonts w:ascii="Arial" w:hAnsi="Arial" w:cs="Arial"/>
          <w:b/>
          <w:sz w:val="22"/>
          <w:szCs w:val="22"/>
          <w:u w:val="single"/>
        </w:rPr>
        <w:t xml:space="preserve">Appointment and remuneration of a Commissioner to the </w:t>
      </w:r>
      <w:smartTag w:uri="urn:schemas-microsoft-com:office:smarttags" w:element="State">
        <w:smartTag w:uri="urn:schemas-microsoft-com:office:smarttags" w:element="place">
          <w:r w:rsidRPr="001C56E9">
            <w:rPr>
              <w:rFonts w:ascii="Arial" w:hAnsi="Arial" w:cs="Arial"/>
              <w:b/>
              <w:sz w:val="22"/>
              <w:szCs w:val="22"/>
              <w:u w:val="single"/>
            </w:rPr>
            <w:t>Queensland</w:t>
          </w:r>
        </w:smartTag>
      </w:smartTag>
      <w:r>
        <w:rPr>
          <w:rFonts w:ascii="Arial" w:hAnsi="Arial" w:cs="Arial"/>
          <w:b/>
          <w:sz w:val="22"/>
          <w:szCs w:val="22"/>
          <w:u w:val="single"/>
        </w:rPr>
        <w:t xml:space="preserve"> Health Payroll inquiry</w:t>
      </w:r>
    </w:p>
    <w:p w:rsidR="001C56E9" w:rsidRPr="006D439F" w:rsidRDefault="001C56E9" w:rsidP="00D95B1E">
      <w:pPr>
        <w:pStyle w:val="Header"/>
        <w:spacing w:before="120"/>
        <w:rPr>
          <w:sz w:val="8"/>
          <w:szCs w:val="8"/>
        </w:rPr>
      </w:pPr>
    </w:p>
    <w:p w:rsidR="001C56E9" w:rsidRDefault="001C56E9" w:rsidP="00D95B1E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  <w:u w:val="single"/>
        </w:rPr>
      </w:pPr>
      <w:r w:rsidRPr="001C56E9">
        <w:rPr>
          <w:rFonts w:ascii="Arial" w:hAnsi="Arial" w:cs="Arial"/>
          <w:b/>
          <w:sz w:val="22"/>
          <w:szCs w:val="22"/>
          <w:u w:val="single"/>
        </w:rPr>
        <w:t>Attorney-General and Minister for Justice</w:t>
      </w:r>
    </w:p>
    <w:p w:rsidR="001C56E9" w:rsidRPr="001C56E9" w:rsidRDefault="001C56E9" w:rsidP="00D95B1E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  <w:u w:val="single"/>
        </w:rPr>
      </w:pPr>
    </w:p>
    <w:p w:rsidR="001C56E9" w:rsidRPr="001C56E9" w:rsidRDefault="001C56E9" w:rsidP="0079241E">
      <w:pPr>
        <w:numPr>
          <w:ilvl w:val="0"/>
          <w:numId w:val="7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In December</w:t>
      </w:r>
      <w:r w:rsidR="007F75A4">
        <w:rPr>
          <w:rFonts w:ascii="Arial" w:hAnsi="Arial" w:cs="Arial"/>
          <w:bCs/>
          <w:spacing w:val="-3"/>
          <w:sz w:val="22"/>
          <w:szCs w:val="22"/>
        </w:rPr>
        <w:t xml:space="preserve"> 2012</w:t>
      </w:r>
      <w:r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Pr="001C56E9">
        <w:rPr>
          <w:rFonts w:ascii="Arial" w:hAnsi="Arial" w:cs="Arial"/>
          <w:bCs/>
          <w:spacing w:val="-3"/>
          <w:sz w:val="22"/>
          <w:szCs w:val="22"/>
        </w:rPr>
        <w:t>Cabinet approved the establishment of a Commission of Inquiry into the Queensland Health payroll system</w:t>
      </w:r>
      <w:r w:rsidR="00B41B08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>
        <w:rPr>
          <w:rFonts w:ascii="Arial" w:hAnsi="Arial" w:cs="Arial"/>
          <w:bCs/>
          <w:spacing w:val="-3"/>
          <w:sz w:val="22"/>
          <w:szCs w:val="22"/>
        </w:rPr>
        <w:t>subject to Governor in Council approval.</w:t>
      </w:r>
    </w:p>
    <w:p w:rsidR="001C56E9" w:rsidRPr="001C56E9" w:rsidRDefault="001C56E9" w:rsidP="0079241E">
      <w:pPr>
        <w:numPr>
          <w:ilvl w:val="0"/>
          <w:numId w:val="7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C56E9">
        <w:rPr>
          <w:rFonts w:ascii="Arial" w:hAnsi="Arial" w:cs="Arial"/>
          <w:bCs/>
          <w:spacing w:val="-3"/>
          <w:sz w:val="22"/>
          <w:szCs w:val="22"/>
        </w:rPr>
        <w:t xml:space="preserve">The Commission </w:t>
      </w:r>
      <w:r w:rsidR="00865538">
        <w:rPr>
          <w:rFonts w:ascii="Arial" w:hAnsi="Arial" w:cs="Arial"/>
          <w:bCs/>
          <w:spacing w:val="-3"/>
          <w:sz w:val="22"/>
          <w:szCs w:val="22"/>
        </w:rPr>
        <w:t>is to</w:t>
      </w:r>
      <w:r w:rsidR="00865538" w:rsidRPr="001C56E9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1C56E9">
        <w:rPr>
          <w:rFonts w:ascii="Arial" w:hAnsi="Arial" w:cs="Arial"/>
          <w:bCs/>
          <w:spacing w:val="-3"/>
          <w:sz w:val="22"/>
          <w:szCs w:val="22"/>
        </w:rPr>
        <w:t>conduct a comprehensive review of all aspects of the procurement and implementation process for the Queensland Health payroll system. The Commission will also investigate whether there have be</w:t>
      </w:r>
      <w:r w:rsidR="0023099E">
        <w:rPr>
          <w:rFonts w:ascii="Arial" w:hAnsi="Arial" w:cs="Arial"/>
          <w:bCs/>
          <w:spacing w:val="-3"/>
          <w:sz w:val="22"/>
          <w:szCs w:val="22"/>
        </w:rPr>
        <w:t xml:space="preserve">en </w:t>
      </w:r>
      <w:r w:rsidRPr="001C56E9">
        <w:rPr>
          <w:rFonts w:ascii="Arial" w:hAnsi="Arial" w:cs="Arial"/>
          <w:bCs/>
          <w:spacing w:val="-3"/>
          <w:sz w:val="22"/>
          <w:szCs w:val="22"/>
        </w:rPr>
        <w:t xml:space="preserve">any breaches of law, contractual provisions, codes of conduct or government standards and make recommendations about any reforms required to existing legislation, policies, standards and processes for major </w:t>
      </w:r>
      <w:smartTag w:uri="urn:schemas-microsoft-com:office:smarttags" w:element="place">
        <w:smartTag w:uri="urn:schemas-microsoft-com:office:smarttags" w:element="State">
          <w:r w:rsidRPr="001C56E9">
            <w:rPr>
              <w:rFonts w:ascii="Arial" w:hAnsi="Arial" w:cs="Arial"/>
              <w:bCs/>
              <w:spacing w:val="-3"/>
              <w:sz w:val="22"/>
              <w:szCs w:val="22"/>
            </w:rPr>
            <w:t>Queensland</w:t>
          </w:r>
        </w:smartTag>
      </w:smartTag>
      <w:r w:rsidRPr="001C56E9">
        <w:rPr>
          <w:rFonts w:ascii="Arial" w:hAnsi="Arial" w:cs="Arial"/>
          <w:bCs/>
          <w:spacing w:val="-3"/>
          <w:sz w:val="22"/>
          <w:szCs w:val="22"/>
        </w:rPr>
        <w:t xml:space="preserve"> government information and communication technology projects initiated in future to ensure the delivery of high quality and cost-effective products and systems.</w:t>
      </w:r>
    </w:p>
    <w:p w:rsidR="00094025" w:rsidRPr="006D439F" w:rsidRDefault="001C56E9" w:rsidP="0079241E">
      <w:pPr>
        <w:numPr>
          <w:ilvl w:val="0"/>
          <w:numId w:val="7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Cabinet </w:t>
      </w:r>
      <w:r w:rsidRPr="001C56E9">
        <w:rPr>
          <w:rFonts w:ascii="Arial" w:hAnsi="Arial" w:cs="Arial"/>
          <w:sz w:val="22"/>
          <w:szCs w:val="22"/>
          <w:u w:val="single"/>
        </w:rPr>
        <w:t>endorse</w:t>
      </w:r>
      <w:r>
        <w:rPr>
          <w:rFonts w:ascii="Arial" w:hAnsi="Arial" w:cs="Arial"/>
          <w:sz w:val="22"/>
          <w:szCs w:val="22"/>
          <w:u w:val="single"/>
        </w:rPr>
        <w:t>d</w:t>
      </w:r>
      <w:r w:rsidRPr="00734278">
        <w:rPr>
          <w:rFonts w:ascii="Arial" w:hAnsi="Arial" w:cs="Arial"/>
          <w:sz w:val="22"/>
          <w:szCs w:val="22"/>
        </w:rPr>
        <w:t xml:space="preserve"> </w:t>
      </w:r>
      <w:r w:rsidRPr="001C56E9">
        <w:rPr>
          <w:rFonts w:ascii="Arial" w:hAnsi="Arial" w:cs="Arial"/>
          <w:sz w:val="22"/>
          <w:szCs w:val="22"/>
        </w:rPr>
        <w:t>that the Honourable Justice Richard Chesterman AO RFD QC be recommended to the Governor in Council for appointment as Commissioner to the Queensland Health Payroll Commission of Inquiry from 1 February to 30 June 2013</w:t>
      </w:r>
      <w:r w:rsidR="00094025" w:rsidRPr="001C56E9">
        <w:rPr>
          <w:rFonts w:ascii="Arial" w:hAnsi="Arial" w:cs="Arial"/>
          <w:sz w:val="22"/>
          <w:szCs w:val="22"/>
        </w:rPr>
        <w:t>.</w:t>
      </w:r>
    </w:p>
    <w:p w:rsidR="006D439F" w:rsidRPr="006D439F" w:rsidRDefault="006D439F" w:rsidP="0079241E">
      <w:pPr>
        <w:numPr>
          <w:ilvl w:val="0"/>
          <w:numId w:val="7"/>
        </w:numPr>
        <w:spacing w:before="240"/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6D439F">
        <w:rPr>
          <w:rFonts w:ascii="Arial" w:hAnsi="Arial" w:cs="Arial"/>
          <w:i/>
          <w:sz w:val="22"/>
          <w:szCs w:val="22"/>
          <w:u w:val="single"/>
        </w:rPr>
        <w:t>Attachments:</w:t>
      </w:r>
    </w:p>
    <w:p w:rsidR="00094025" w:rsidRPr="00EC5418" w:rsidRDefault="006D439F" w:rsidP="006D439F">
      <w:pPr>
        <w:numPr>
          <w:ilvl w:val="1"/>
          <w:numId w:val="7"/>
        </w:numPr>
        <w:tabs>
          <w:tab w:val="clear" w:pos="1080"/>
          <w:tab w:val="num" w:pos="720"/>
        </w:tabs>
        <w:spacing w:before="240"/>
        <w:ind w:hanging="72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Nil.</w:t>
      </w:r>
    </w:p>
    <w:sectPr w:rsidR="00094025" w:rsidRPr="00EC5418" w:rsidSect="008956FB">
      <w:headerReference w:type="default" r:id="rId7"/>
      <w:pgSz w:w="11906" w:h="16838"/>
      <w:pgMar w:top="1440" w:right="851" w:bottom="1440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460" w:rsidRDefault="007A4460" w:rsidP="00D6589B">
      <w:r>
        <w:separator/>
      </w:r>
    </w:p>
  </w:endnote>
  <w:endnote w:type="continuationSeparator" w:id="0">
    <w:p w:rsidR="007A4460" w:rsidRDefault="007A4460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460" w:rsidRDefault="007A4460" w:rsidP="00D6589B">
      <w:r>
        <w:separator/>
      </w:r>
    </w:p>
  </w:footnote>
  <w:footnote w:type="continuationSeparator" w:id="0">
    <w:p w:rsidR="007A4460" w:rsidRDefault="007A4460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6FB" w:rsidRPr="00937A4A" w:rsidRDefault="008956FB" w:rsidP="008956FB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8956FB" w:rsidRPr="00937A4A" w:rsidRDefault="008956FB" w:rsidP="008956FB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8956FB" w:rsidRPr="00937A4A" w:rsidRDefault="008956FB" w:rsidP="008956FB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December 2012</w:t>
    </w:r>
  </w:p>
  <w:p w:rsidR="008956FB" w:rsidRDefault="008956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F01B8"/>
    <w:multiLevelType w:val="multilevel"/>
    <w:tmpl w:val="2AEC2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96692"/>
    <w:multiLevelType w:val="hybridMultilevel"/>
    <w:tmpl w:val="59023622"/>
    <w:lvl w:ilvl="0" w:tplc="4A4CA61A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228C8"/>
    <w:multiLevelType w:val="hybridMultilevel"/>
    <w:tmpl w:val="698EC4A0"/>
    <w:lvl w:ilvl="0" w:tplc="0C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E1A4B"/>
    <w:multiLevelType w:val="hybridMultilevel"/>
    <w:tmpl w:val="D31697DE"/>
    <w:lvl w:ilvl="0" w:tplc="097638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4A4CA6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color w:val="auto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EA944C6"/>
    <w:multiLevelType w:val="hybridMultilevel"/>
    <w:tmpl w:val="2ABCCD90"/>
    <w:lvl w:ilvl="0" w:tplc="4A4CA61A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0598A"/>
    <w:rsid w:val="00035DDF"/>
    <w:rsid w:val="00080F8F"/>
    <w:rsid w:val="00094025"/>
    <w:rsid w:val="000C5A0A"/>
    <w:rsid w:val="000E4CC3"/>
    <w:rsid w:val="000F36EA"/>
    <w:rsid w:val="000F586A"/>
    <w:rsid w:val="001A06C0"/>
    <w:rsid w:val="001C56E9"/>
    <w:rsid w:val="001E209B"/>
    <w:rsid w:val="00211B90"/>
    <w:rsid w:val="0023099E"/>
    <w:rsid w:val="004B5A4F"/>
    <w:rsid w:val="004C1ABE"/>
    <w:rsid w:val="004C7B84"/>
    <w:rsid w:val="00501C66"/>
    <w:rsid w:val="00551F0B"/>
    <w:rsid w:val="005A021A"/>
    <w:rsid w:val="006462CE"/>
    <w:rsid w:val="00663A4B"/>
    <w:rsid w:val="00677EA9"/>
    <w:rsid w:val="006D439F"/>
    <w:rsid w:val="00732E22"/>
    <w:rsid w:val="00734278"/>
    <w:rsid w:val="00762359"/>
    <w:rsid w:val="00766FC7"/>
    <w:rsid w:val="0079241E"/>
    <w:rsid w:val="007A4460"/>
    <w:rsid w:val="007D5E26"/>
    <w:rsid w:val="007F75A4"/>
    <w:rsid w:val="008023DA"/>
    <w:rsid w:val="008100BF"/>
    <w:rsid w:val="00865538"/>
    <w:rsid w:val="008956FB"/>
    <w:rsid w:val="008B7DE8"/>
    <w:rsid w:val="008C495A"/>
    <w:rsid w:val="008E29D4"/>
    <w:rsid w:val="008F44CD"/>
    <w:rsid w:val="0091737C"/>
    <w:rsid w:val="009547D2"/>
    <w:rsid w:val="00990A08"/>
    <w:rsid w:val="00A203D0"/>
    <w:rsid w:val="00A527A5"/>
    <w:rsid w:val="00A65369"/>
    <w:rsid w:val="00AB262C"/>
    <w:rsid w:val="00B36475"/>
    <w:rsid w:val="00B41B08"/>
    <w:rsid w:val="00C07656"/>
    <w:rsid w:val="00C2222D"/>
    <w:rsid w:val="00CD058C"/>
    <w:rsid w:val="00CF0D8A"/>
    <w:rsid w:val="00D26836"/>
    <w:rsid w:val="00D433E5"/>
    <w:rsid w:val="00D6589B"/>
    <w:rsid w:val="00D75134"/>
    <w:rsid w:val="00D81B0B"/>
    <w:rsid w:val="00D95B1E"/>
    <w:rsid w:val="00E57A05"/>
    <w:rsid w:val="00EC47D7"/>
    <w:rsid w:val="00EC5418"/>
    <w:rsid w:val="00F4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1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990</Characters>
  <Application>Microsoft Office Word</Application>
  <DocSecurity>0</DocSecurity>
  <Lines>19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1150</CharactersWithSpaces>
  <SharedDoc>false</SharedDoc>
  <HyperlinkBase>https://www.cabinet.qld.gov.au/documents/2012/Dec/Appt to Qld Health Payroll Inquiry/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payroll</cp:keywords>
  <dc:description/>
  <cp:lastModifiedBy/>
  <cp:revision>2</cp:revision>
  <cp:lastPrinted>2013-02-18T01:20:00Z</cp:lastPrinted>
  <dcterms:created xsi:type="dcterms:W3CDTF">2017-10-24T23:18:00Z</dcterms:created>
  <dcterms:modified xsi:type="dcterms:W3CDTF">2018-03-06T01:12:00Z</dcterms:modified>
  <cp:category>Health,Significant_Appointments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-1211289222</vt:i4>
  </property>
  <property fmtid="{D5CDD505-2E9C-101B-9397-08002B2CF9AE}" pid="3" name="_NewReviewCycle">
    <vt:lpwstr/>
  </property>
  <property fmtid="{D5CDD505-2E9C-101B-9397-08002B2CF9AE}" pid="4" name="_ReviewingToolsShownOnce">
    <vt:lpwstr/>
  </property>
</Properties>
</file>